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E1D6E" w14:textId="77777777" w:rsidR="009D2BE7" w:rsidRDefault="009D2BE7" w:rsidP="009D2BE7">
      <w:pPr>
        <w:jc w:val="center"/>
        <w:rPr>
          <w:rFonts w:ascii="Arial" w:hAnsi="Arial"/>
          <w:sz w:val="36"/>
          <w:szCs w:val="36"/>
        </w:rPr>
      </w:pPr>
    </w:p>
    <w:p w14:paraId="53C1D1C0" w14:textId="2E62698C" w:rsidR="009D2BE7" w:rsidRDefault="009D2BE7" w:rsidP="009D2BE7">
      <w:pPr>
        <w:jc w:val="center"/>
        <w:rPr>
          <w:rFonts w:ascii="Arial" w:hAnsi="Arial"/>
          <w:sz w:val="36"/>
          <w:szCs w:val="36"/>
        </w:rPr>
      </w:pPr>
      <w:r w:rsidRPr="00F40A80">
        <w:rPr>
          <w:rFonts w:ascii="Arial" w:hAnsi="Arial"/>
          <w:noProof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D42EA" wp14:editId="410206BC">
                <wp:simplePos x="0" y="0"/>
                <wp:positionH relativeFrom="column">
                  <wp:posOffset>-685800</wp:posOffset>
                </wp:positionH>
                <wp:positionV relativeFrom="paragraph">
                  <wp:posOffset>-537210</wp:posOffset>
                </wp:positionV>
                <wp:extent cx="1371600" cy="1565910"/>
                <wp:effectExtent l="0" t="0" r="0" b="889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83F33" w14:textId="57CF2EAA" w:rsidR="00897B08" w:rsidRDefault="009D2BE7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029CE2A1" wp14:editId="0577FDA8">
                                  <wp:extent cx="1188378" cy="1557655"/>
                                  <wp:effectExtent l="0" t="0" r="5715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378" cy="155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53.95pt;margin-top:-42.25pt;width:108pt;height:12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" filled="f" stroked="f">
                <v:textbox>
                  <w:txbxContent>
                    <w:p w14:paraId="18983F33" w14:textId="57CF2EAA" w:rsidR="00897B08" w:rsidRDefault="009D2BE7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029CE2A1" wp14:editId="0577FDA8">
                            <wp:extent cx="1188378" cy="1557655"/>
                            <wp:effectExtent l="0" t="0" r="5715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378" cy="155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0A80">
        <w:rPr>
          <w:rFonts w:ascii="Arial" w:hAnsi="Arial"/>
          <w:sz w:val="36"/>
          <w:szCs w:val="36"/>
          <w:bdr w:val="single" w:sz="4" w:space="0" w:color="auto"/>
        </w:rPr>
        <w:t>LES RÈGLES DU BADMINTON EN SIMPLE</w:t>
      </w:r>
    </w:p>
    <w:p w14:paraId="44D781DC" w14:textId="77777777" w:rsidR="00897B08" w:rsidRDefault="00897B08" w:rsidP="006F7DF1">
      <w:pPr>
        <w:jc w:val="center"/>
        <w:rPr>
          <w:rFonts w:ascii="Arial" w:hAnsi="Arial"/>
          <w:sz w:val="36"/>
          <w:szCs w:val="36"/>
        </w:rPr>
      </w:pPr>
    </w:p>
    <w:p w14:paraId="1D8EE57D" w14:textId="77777777" w:rsidR="006F7DF1" w:rsidRDefault="006F7DF1" w:rsidP="006F7DF1">
      <w:pPr>
        <w:rPr>
          <w:rFonts w:ascii="Arial" w:hAnsi="Arial"/>
        </w:rPr>
      </w:pPr>
    </w:p>
    <w:p w14:paraId="0E06B013" w14:textId="77777777" w:rsidR="006F7DF1" w:rsidRDefault="006F7DF1" w:rsidP="006F7DF1">
      <w:pPr>
        <w:rPr>
          <w:rFonts w:ascii="Arial" w:hAnsi="Arial"/>
        </w:rPr>
      </w:pPr>
    </w:p>
    <w:p w14:paraId="471BDB5A" w14:textId="77777777" w:rsidR="009D2BE7" w:rsidRDefault="009D2BE7" w:rsidP="006F7DF1">
      <w:pPr>
        <w:rPr>
          <w:rFonts w:ascii="Arial" w:hAnsi="Arial"/>
        </w:rPr>
      </w:pPr>
    </w:p>
    <w:p w14:paraId="319D7D34" w14:textId="77777777" w:rsidR="006F7DF1" w:rsidRDefault="006F7DF1" w:rsidP="006F7DF1">
      <w:pPr>
        <w:rPr>
          <w:rFonts w:ascii="Arial" w:hAnsi="Arial"/>
        </w:rPr>
      </w:pPr>
      <w:r w:rsidRPr="006F7DF1">
        <w:rPr>
          <w:rFonts w:ascii="Arial" w:hAnsi="Arial"/>
          <w:b/>
          <w:u w:val="single"/>
        </w:rPr>
        <w:t>ZONE DE SERVICE ET DE JEU</w:t>
      </w:r>
    </w:p>
    <w:p w14:paraId="7DB45ED4" w14:textId="77777777" w:rsidR="006F7DF1" w:rsidRDefault="006F7DF1" w:rsidP="006F7DF1">
      <w:pPr>
        <w:widowControl w:val="0"/>
        <w:autoSpaceDE w:val="0"/>
        <w:autoSpaceDN w:val="0"/>
        <w:adjustRightInd w:val="0"/>
        <w:spacing w:after="100"/>
        <w:rPr>
          <w:rFonts w:ascii="Tahoma" w:hAnsi="Tahoma" w:cs="Tahoma"/>
          <w:b/>
          <w:bCs/>
          <w:color w:val="243261"/>
        </w:rPr>
      </w:pPr>
    </w:p>
    <w:tbl>
      <w:tblPr>
        <w:tblW w:w="0" w:type="auto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5920"/>
      </w:tblGrid>
      <w:tr w:rsidR="006F7DF1" w14:paraId="3E44AF13" w14:textId="77777777">
        <w:tc>
          <w:tcPr>
            <w:tcW w:w="2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A6E3BB" w14:textId="77777777" w:rsidR="006F7DF1" w:rsidRDefault="006F7DF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7B38F4" w14:textId="77777777" w:rsidR="006F7DF1" w:rsidRDefault="006F7DF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Simple</w:t>
            </w:r>
          </w:p>
        </w:tc>
      </w:tr>
      <w:tr w:rsidR="006F7DF1" w14:paraId="7EA0FBA2" w14:textId="77777777">
        <w:tblPrEx>
          <w:tblBorders>
            <w:top w:val="none" w:sz="0" w:space="0" w:color="auto"/>
          </w:tblBorders>
        </w:tblPrEx>
        <w:tc>
          <w:tcPr>
            <w:tcW w:w="2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FD3BD9" w14:textId="77777777" w:rsidR="006F7DF1" w:rsidRDefault="006F7DF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Zone de service</w:t>
            </w:r>
          </w:p>
        </w:tc>
        <w:tc>
          <w:tcPr>
            <w:tcW w:w="59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5DEA1B" w14:textId="77777777" w:rsidR="006F7DF1" w:rsidRDefault="006F7DF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Helvetica" w:hAnsi="Helvetica" w:cs="Helvetica"/>
                <w:noProof/>
              </w:rPr>
            </w:pPr>
          </w:p>
          <w:p w14:paraId="27121B24" w14:textId="086276AC" w:rsidR="00A60DDA" w:rsidRDefault="00A60DDA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CA7F018" wp14:editId="40E766E0">
                  <wp:extent cx="2672080" cy="10160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8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EDECC4" w14:textId="578C09B9" w:rsidR="00A60DDA" w:rsidRDefault="00A60DDA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7DF1" w14:paraId="1B58786C" w14:textId="77777777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292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E26D5E" w14:textId="77777777" w:rsidR="006F7DF1" w:rsidRDefault="006F7DF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Zone de jeu</w:t>
            </w:r>
          </w:p>
        </w:tc>
        <w:tc>
          <w:tcPr>
            <w:tcW w:w="59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41B9F2" w14:textId="77777777" w:rsidR="006F7DF1" w:rsidRDefault="006F7DF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Helvetica" w:hAnsi="Helvetica" w:cs="Helvetica"/>
                <w:noProof/>
              </w:rPr>
            </w:pPr>
          </w:p>
          <w:p w14:paraId="446F490D" w14:textId="4B29AA75" w:rsidR="00A60DDA" w:rsidRDefault="00A60DDA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Helvetica" w:hAnsi="Helvetica" w:cs="Helvetica"/>
                <w:noProof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E5D6DEC" wp14:editId="197C287B">
                  <wp:extent cx="2611120" cy="1016000"/>
                  <wp:effectExtent l="0" t="0" r="508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2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A57D7" w14:textId="57EAD6DD" w:rsidR="00A60DDA" w:rsidRDefault="00A60DDA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C1097BF" w14:textId="77777777" w:rsidR="006F7DF1" w:rsidRDefault="006F7DF1" w:rsidP="006F7DF1">
      <w:pPr>
        <w:rPr>
          <w:rFonts w:ascii="Arial" w:hAnsi="Arial"/>
        </w:rPr>
      </w:pPr>
    </w:p>
    <w:p w14:paraId="139A47AE" w14:textId="77777777" w:rsidR="006F7DF1" w:rsidRDefault="006F7DF1" w:rsidP="006F7DF1">
      <w:pPr>
        <w:rPr>
          <w:rFonts w:ascii="Arial" w:hAnsi="Arial"/>
        </w:rPr>
      </w:pPr>
    </w:p>
    <w:p w14:paraId="20BC8C68" w14:textId="77777777" w:rsidR="006F7DF1" w:rsidRDefault="006F7DF1" w:rsidP="006F7DF1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POUR COMMENCER UN MATCH</w:t>
      </w:r>
    </w:p>
    <w:p w14:paraId="7C6337B9" w14:textId="77777777" w:rsidR="006F7DF1" w:rsidRDefault="006F7DF1" w:rsidP="006F7DF1">
      <w:pPr>
        <w:rPr>
          <w:rFonts w:ascii="Arial" w:hAnsi="Arial"/>
        </w:rPr>
      </w:pPr>
    </w:p>
    <w:p w14:paraId="055DB6C6" w14:textId="77777777" w:rsidR="006F7DF1" w:rsidRDefault="006F7DF1" w:rsidP="006F7DF1">
      <w:pPr>
        <w:rPr>
          <w:rFonts w:ascii="Arial" w:hAnsi="Arial"/>
        </w:rPr>
      </w:pPr>
      <w:r>
        <w:rPr>
          <w:rFonts w:ascii="Arial" w:hAnsi="Arial"/>
        </w:rPr>
        <w:t>Tirage au sort en posant un volant sur la bande blanche du filet et le laisser retomber au sol. L’orientation du bouchon indique le terrain du gagnant.</w:t>
      </w:r>
    </w:p>
    <w:p w14:paraId="77397DDA" w14:textId="77777777" w:rsidR="006F7DF1" w:rsidRDefault="006F7DF1" w:rsidP="006F7DF1">
      <w:pPr>
        <w:rPr>
          <w:rFonts w:ascii="Arial" w:hAnsi="Arial"/>
        </w:rPr>
      </w:pPr>
    </w:p>
    <w:p w14:paraId="739E0FAD" w14:textId="77777777" w:rsidR="006F7DF1" w:rsidRDefault="006F7DF1" w:rsidP="006F7DF1">
      <w:pPr>
        <w:rPr>
          <w:rFonts w:ascii="Arial" w:hAnsi="Arial"/>
        </w:rPr>
      </w:pPr>
      <w:r>
        <w:rPr>
          <w:rFonts w:ascii="Arial" w:hAnsi="Arial"/>
        </w:rPr>
        <w:t>Le gagnant a le choix de : - soit de servir</w:t>
      </w:r>
    </w:p>
    <w:p w14:paraId="11CC46E1" w14:textId="77777777" w:rsidR="006F7DF1" w:rsidRDefault="006F7DF1" w:rsidP="006F7DF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- soit de recevoir le service</w:t>
      </w:r>
    </w:p>
    <w:p w14:paraId="64C7CFEC" w14:textId="77777777" w:rsidR="006F7DF1" w:rsidRDefault="006F7DF1" w:rsidP="006F7DF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- soit du terrain</w:t>
      </w:r>
    </w:p>
    <w:p w14:paraId="608074B0" w14:textId="77777777" w:rsidR="006F7DF1" w:rsidRDefault="006F7DF1" w:rsidP="006F7DF1">
      <w:pPr>
        <w:rPr>
          <w:rFonts w:ascii="Arial" w:hAnsi="Arial"/>
        </w:rPr>
      </w:pPr>
    </w:p>
    <w:p w14:paraId="3B09699E" w14:textId="77777777" w:rsidR="006F7DF1" w:rsidRDefault="006F7DF1" w:rsidP="006F7DF1">
      <w:pPr>
        <w:rPr>
          <w:rFonts w:ascii="Arial" w:hAnsi="Arial"/>
        </w:rPr>
      </w:pPr>
      <w:r>
        <w:rPr>
          <w:rFonts w:ascii="Arial" w:hAnsi="Arial"/>
        </w:rPr>
        <w:t>Le perdant a le choix entre les possibilités restantes.</w:t>
      </w:r>
    </w:p>
    <w:p w14:paraId="49F90F41" w14:textId="77777777" w:rsidR="00767AD3" w:rsidRDefault="00767AD3" w:rsidP="006F7DF1">
      <w:pPr>
        <w:rPr>
          <w:rFonts w:ascii="Arial" w:hAnsi="Arial"/>
        </w:rPr>
      </w:pPr>
    </w:p>
    <w:p w14:paraId="5FBD0A6A" w14:textId="77777777" w:rsidR="00116422" w:rsidRDefault="00116422" w:rsidP="006F7DF1">
      <w:pPr>
        <w:rPr>
          <w:rFonts w:ascii="Arial" w:hAnsi="Arial"/>
        </w:rPr>
      </w:pPr>
    </w:p>
    <w:p w14:paraId="72CB0B59" w14:textId="727F5442" w:rsidR="00767AD3" w:rsidRDefault="00767AD3" w:rsidP="006F7DF1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SCORE</w:t>
      </w:r>
    </w:p>
    <w:p w14:paraId="19D05CCB" w14:textId="77777777" w:rsidR="00767AD3" w:rsidRDefault="00767AD3" w:rsidP="006F7DF1">
      <w:pPr>
        <w:rPr>
          <w:rFonts w:ascii="Arial" w:hAnsi="Arial"/>
        </w:rPr>
      </w:pPr>
    </w:p>
    <w:p w14:paraId="6984921D" w14:textId="32CCB369" w:rsidR="00767AD3" w:rsidRDefault="00767AD3" w:rsidP="006F7DF1">
      <w:pPr>
        <w:rPr>
          <w:rFonts w:ascii="Arial" w:hAnsi="Arial"/>
        </w:rPr>
      </w:pPr>
      <w:r>
        <w:rPr>
          <w:rFonts w:ascii="Arial" w:hAnsi="Arial"/>
        </w:rPr>
        <w:t>Un match se dispute en 2 sets gagnants de 11</w:t>
      </w:r>
      <w:r w:rsidR="00116422">
        <w:rPr>
          <w:rFonts w:ascii="Arial" w:hAnsi="Arial"/>
        </w:rPr>
        <w:t xml:space="preserve"> </w:t>
      </w:r>
      <w:r>
        <w:rPr>
          <w:rFonts w:ascii="Arial" w:hAnsi="Arial"/>
        </w:rPr>
        <w:t>points secs, en cas d’égalité un set partout les joueurs se départagen</w:t>
      </w:r>
      <w:r w:rsidR="00116422">
        <w:rPr>
          <w:rFonts w:ascii="Arial" w:hAnsi="Arial"/>
        </w:rPr>
        <w:t>t en jouant un troisième set.</w:t>
      </w:r>
    </w:p>
    <w:p w14:paraId="720BA320" w14:textId="2F5B35C6" w:rsidR="00116422" w:rsidRDefault="00116422" w:rsidP="006F7DF1">
      <w:pPr>
        <w:rPr>
          <w:rFonts w:ascii="Arial" w:hAnsi="Arial"/>
        </w:rPr>
      </w:pPr>
      <w:r>
        <w:rPr>
          <w:rFonts w:ascii="Arial" w:hAnsi="Arial"/>
        </w:rPr>
        <w:t>Le vainqueur d’un set sert en premier au set suivant.</w:t>
      </w:r>
    </w:p>
    <w:p w14:paraId="5921F0BC" w14:textId="77777777" w:rsidR="00116422" w:rsidRDefault="00116422" w:rsidP="006F7DF1">
      <w:pPr>
        <w:rPr>
          <w:rFonts w:ascii="Arial" w:hAnsi="Arial"/>
        </w:rPr>
      </w:pPr>
    </w:p>
    <w:p w14:paraId="27095447" w14:textId="187D380D" w:rsidR="009D2BE7" w:rsidRDefault="00116422" w:rsidP="006F7DF1">
      <w:pPr>
        <w:rPr>
          <w:rFonts w:ascii="Arial" w:hAnsi="Arial"/>
        </w:rPr>
      </w:pPr>
      <w:r>
        <w:rPr>
          <w:rFonts w:ascii="Arial" w:hAnsi="Arial"/>
        </w:rPr>
        <w:t>Le joueur qui gagne l’échange marque un point même si ce n’est pas lui qui a servi, on par</w:t>
      </w:r>
      <w:r w:rsidR="00C31B7A">
        <w:rPr>
          <w:rFonts w:ascii="Arial" w:hAnsi="Arial"/>
        </w:rPr>
        <w:t xml:space="preserve">le d’un décompte de points au « </w:t>
      </w:r>
      <w:r>
        <w:rPr>
          <w:rFonts w:ascii="Arial" w:hAnsi="Arial"/>
        </w:rPr>
        <w:t xml:space="preserve">Tie Break » </w:t>
      </w:r>
    </w:p>
    <w:p w14:paraId="3213DFD0" w14:textId="77777777" w:rsidR="00186ACA" w:rsidRDefault="00186ACA" w:rsidP="006F7DF1">
      <w:pPr>
        <w:rPr>
          <w:rFonts w:ascii="Arial" w:hAnsi="Arial"/>
        </w:rPr>
      </w:pPr>
    </w:p>
    <w:p w14:paraId="11882F69" w14:textId="32C0230D" w:rsidR="00116422" w:rsidRDefault="00B66FB2" w:rsidP="006F7DF1">
      <w:pPr>
        <w:rPr>
          <w:rFonts w:ascii="Arial" w:hAnsi="Arial" w:cs="Arial"/>
          <w:bCs/>
          <w:color w:val="243261"/>
        </w:rPr>
      </w:pPr>
      <w:r w:rsidRPr="00B66FB2">
        <w:rPr>
          <w:rFonts w:ascii="Arial" w:hAnsi="Arial" w:cs="Arial"/>
          <w:b/>
          <w:bCs/>
          <w:color w:val="243261"/>
          <w:u w:val="single"/>
        </w:rPr>
        <w:t>CHANGEMENT DE CÔTÉ</w:t>
      </w:r>
    </w:p>
    <w:p w14:paraId="2A1830C8" w14:textId="77777777" w:rsidR="00B66FB2" w:rsidRDefault="00B66FB2" w:rsidP="006F7DF1">
      <w:pPr>
        <w:rPr>
          <w:rFonts w:ascii="Arial" w:hAnsi="Arial" w:cs="Arial"/>
          <w:bCs/>
          <w:color w:val="243261"/>
        </w:rPr>
      </w:pPr>
    </w:p>
    <w:p w14:paraId="7D142C03" w14:textId="0E1076FB" w:rsidR="00B66FB2" w:rsidRDefault="00B66FB2" w:rsidP="006F7DF1">
      <w:pPr>
        <w:rPr>
          <w:rFonts w:ascii="Arial" w:hAnsi="Arial" w:cs="Arial"/>
          <w:bCs/>
          <w:color w:val="243261"/>
        </w:rPr>
      </w:pPr>
      <w:r>
        <w:rPr>
          <w:rFonts w:ascii="Arial" w:hAnsi="Arial" w:cs="Arial"/>
          <w:bCs/>
          <w:color w:val="243261"/>
        </w:rPr>
        <w:t>Les joueurs changent</w:t>
      </w:r>
      <w:r w:rsidR="00186ACA">
        <w:rPr>
          <w:rFonts w:ascii="Arial" w:hAnsi="Arial" w:cs="Arial"/>
          <w:bCs/>
          <w:color w:val="243261"/>
        </w:rPr>
        <w:t xml:space="preserve"> de côté : - à la fin de chaque set</w:t>
      </w:r>
    </w:p>
    <w:p w14:paraId="5C8FA742" w14:textId="64F05500" w:rsidR="00186ACA" w:rsidRDefault="00186ACA" w:rsidP="006F7DF1">
      <w:pPr>
        <w:rPr>
          <w:rFonts w:ascii="Arial" w:hAnsi="Arial" w:cs="Arial"/>
          <w:bCs/>
          <w:color w:val="243261"/>
        </w:rPr>
      </w:pPr>
      <w:r>
        <w:rPr>
          <w:rFonts w:ascii="Arial" w:hAnsi="Arial" w:cs="Arial"/>
          <w:bCs/>
          <w:color w:val="243261"/>
        </w:rPr>
        <w:tab/>
      </w:r>
      <w:r>
        <w:rPr>
          <w:rFonts w:ascii="Arial" w:hAnsi="Arial" w:cs="Arial"/>
          <w:bCs/>
          <w:color w:val="243261"/>
        </w:rPr>
        <w:tab/>
      </w:r>
      <w:r>
        <w:rPr>
          <w:rFonts w:ascii="Arial" w:hAnsi="Arial" w:cs="Arial"/>
          <w:bCs/>
          <w:color w:val="243261"/>
        </w:rPr>
        <w:tab/>
      </w:r>
      <w:r>
        <w:rPr>
          <w:rFonts w:ascii="Arial" w:hAnsi="Arial" w:cs="Arial"/>
          <w:bCs/>
          <w:color w:val="243261"/>
        </w:rPr>
        <w:tab/>
        <w:t xml:space="preserve">       - au 3</w:t>
      </w:r>
      <w:r w:rsidRPr="00186ACA">
        <w:rPr>
          <w:rFonts w:ascii="Arial" w:hAnsi="Arial" w:cs="Arial"/>
          <w:bCs/>
          <w:color w:val="243261"/>
          <w:vertAlign w:val="superscript"/>
        </w:rPr>
        <w:t>ème</w:t>
      </w:r>
      <w:r>
        <w:rPr>
          <w:rFonts w:ascii="Arial" w:hAnsi="Arial" w:cs="Arial"/>
          <w:bCs/>
          <w:color w:val="243261"/>
        </w:rPr>
        <w:t xml:space="preserve">  set quand un joueur atteint en premier 6 pts</w:t>
      </w:r>
    </w:p>
    <w:p w14:paraId="2BF2FC17" w14:textId="77777777" w:rsidR="009D2BE7" w:rsidRDefault="009D2BE7" w:rsidP="006F7DF1">
      <w:pPr>
        <w:rPr>
          <w:rFonts w:ascii="Arial" w:hAnsi="Arial" w:cs="Arial"/>
          <w:bCs/>
          <w:color w:val="243261"/>
        </w:rPr>
      </w:pPr>
    </w:p>
    <w:p w14:paraId="6EB2A66A" w14:textId="13E4A5F9" w:rsidR="00B66FB2" w:rsidRPr="00213DF7" w:rsidRDefault="00213DF7" w:rsidP="006F7DF1">
      <w:pPr>
        <w:rPr>
          <w:rFonts w:ascii="Arial" w:hAnsi="Arial" w:cs="Arial"/>
          <w:b/>
          <w:u w:val="single"/>
        </w:rPr>
      </w:pPr>
      <w:r w:rsidRPr="00213DF7">
        <w:rPr>
          <w:rFonts w:ascii="Arial" w:hAnsi="Arial" w:cs="Arial"/>
          <w:b/>
          <w:bCs/>
          <w:color w:val="243261"/>
          <w:u w:val="single"/>
        </w:rPr>
        <w:t>POSITIONS DE SERVICE ET DE RÉCEPTION</w:t>
      </w:r>
    </w:p>
    <w:p w14:paraId="30A98267" w14:textId="77777777" w:rsidR="00360AB0" w:rsidRDefault="00360AB0" w:rsidP="006F7DF1">
      <w:pPr>
        <w:rPr>
          <w:rFonts w:ascii="Arial" w:hAnsi="Arial"/>
        </w:rPr>
      </w:pPr>
    </w:p>
    <w:p w14:paraId="45C009D6" w14:textId="6F56C891" w:rsidR="00213DF7" w:rsidRDefault="00213DF7" w:rsidP="006F7DF1">
      <w:pPr>
        <w:rPr>
          <w:rFonts w:ascii="Arial" w:hAnsi="Arial"/>
        </w:rPr>
      </w:pPr>
      <w:r>
        <w:rPr>
          <w:rFonts w:ascii="Arial" w:hAnsi="Arial"/>
        </w:rPr>
        <w:t xml:space="preserve">Si le score du </w:t>
      </w:r>
      <w:r w:rsidR="00C23B57">
        <w:rPr>
          <w:rFonts w:ascii="Arial" w:hAnsi="Arial"/>
        </w:rPr>
        <w:t xml:space="preserve">serveur est pair, </w:t>
      </w:r>
      <w:r>
        <w:rPr>
          <w:rFonts w:ascii="Arial" w:hAnsi="Arial"/>
        </w:rPr>
        <w:t xml:space="preserve">le serveur se tient </w:t>
      </w:r>
      <w:r w:rsidR="00C23B57">
        <w:rPr>
          <w:rFonts w:ascii="Arial" w:hAnsi="Arial"/>
        </w:rPr>
        <w:t>à l’intérieur de la zone</w:t>
      </w:r>
      <w:r w:rsidR="006D576F">
        <w:rPr>
          <w:rFonts w:ascii="Arial" w:hAnsi="Arial"/>
        </w:rPr>
        <w:t xml:space="preserve"> de service droit</w:t>
      </w:r>
      <w:r w:rsidR="00C23B57">
        <w:rPr>
          <w:rFonts w:ascii="Arial" w:hAnsi="Arial"/>
        </w:rPr>
        <w:t>e (faisant face au filet) et le receveur dans la zone de service droite de l’autre côté du filet.</w:t>
      </w:r>
    </w:p>
    <w:p w14:paraId="76C8B165" w14:textId="4A672C52" w:rsidR="00C23B57" w:rsidRDefault="00C23B57" w:rsidP="006F7DF1">
      <w:pPr>
        <w:rPr>
          <w:rFonts w:ascii="Arial" w:hAnsi="Arial"/>
        </w:rPr>
      </w:pPr>
      <w:r>
        <w:rPr>
          <w:rFonts w:ascii="Arial" w:hAnsi="Arial"/>
        </w:rPr>
        <w:t>Si le score du serveur est impair, le serveur se tient à l’intérieur de la zone de service gauche (faisant face au filet) et le receveur dans la zone de service gauche de l’autre côté du filet.</w:t>
      </w:r>
    </w:p>
    <w:p w14:paraId="2D38D5B4" w14:textId="77777777" w:rsidR="00585135" w:rsidRDefault="00585135" w:rsidP="006F7DF1">
      <w:pPr>
        <w:rPr>
          <w:rFonts w:ascii="Arial" w:hAnsi="Arial"/>
        </w:rPr>
      </w:pPr>
    </w:p>
    <w:p w14:paraId="786B31C1" w14:textId="71932CCB" w:rsidR="00585135" w:rsidRDefault="00585135" w:rsidP="006F7DF1">
      <w:pPr>
        <w:rPr>
          <w:rFonts w:ascii="Arial" w:hAnsi="Arial"/>
        </w:rPr>
      </w:pPr>
      <w:r>
        <w:rPr>
          <w:rFonts w:ascii="Arial" w:hAnsi="Arial"/>
        </w:rPr>
        <w:t>Le serveur change de zone de service lorsqu’il marque un point et le receveur se place en fonction du serveur.</w:t>
      </w:r>
    </w:p>
    <w:p w14:paraId="2A89C918" w14:textId="77777777" w:rsidR="00B236F9" w:rsidRDefault="00B236F9" w:rsidP="006F7DF1">
      <w:pPr>
        <w:rPr>
          <w:rFonts w:ascii="Arial" w:hAnsi="Arial"/>
        </w:rPr>
      </w:pPr>
    </w:p>
    <w:p w14:paraId="02F4577E" w14:textId="77777777" w:rsidR="00B236F9" w:rsidRDefault="00B236F9" w:rsidP="006F7DF1">
      <w:pPr>
        <w:rPr>
          <w:rFonts w:ascii="Arial" w:hAnsi="Arial"/>
        </w:rPr>
      </w:pPr>
    </w:p>
    <w:p w14:paraId="72CD31F8" w14:textId="4502F5F3" w:rsidR="00B236F9" w:rsidRDefault="00B236F9" w:rsidP="006F7DF1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COMMENCER LE JEU</w:t>
      </w:r>
    </w:p>
    <w:p w14:paraId="1DA2499D" w14:textId="77777777" w:rsidR="00B236F9" w:rsidRDefault="00B236F9" w:rsidP="006F7DF1">
      <w:pPr>
        <w:rPr>
          <w:rFonts w:ascii="Arial" w:hAnsi="Arial"/>
        </w:rPr>
      </w:pPr>
    </w:p>
    <w:p w14:paraId="75EED9CF" w14:textId="09715D8F" w:rsidR="00B236F9" w:rsidRDefault="00853D70" w:rsidP="006F7DF1">
      <w:pPr>
        <w:rPr>
          <w:rFonts w:ascii="Arial" w:hAnsi="Arial"/>
        </w:rPr>
      </w:pPr>
      <w:r>
        <w:rPr>
          <w:rFonts w:ascii="Arial" w:hAnsi="Arial"/>
        </w:rPr>
        <w:t>A 0-0 l</w:t>
      </w:r>
      <w:r w:rsidR="00B236F9">
        <w:rPr>
          <w:rFonts w:ascii="Arial" w:hAnsi="Arial"/>
        </w:rPr>
        <w:t>e serveu</w:t>
      </w:r>
      <w:r>
        <w:rPr>
          <w:rFonts w:ascii="Arial" w:hAnsi="Arial"/>
        </w:rPr>
        <w:t>r se place dans</w:t>
      </w:r>
      <w:r w:rsidR="00B236F9">
        <w:rPr>
          <w:rFonts w:ascii="Arial" w:hAnsi="Arial"/>
        </w:rPr>
        <w:t xml:space="preserve"> la zone de service droite </w:t>
      </w:r>
      <w:r>
        <w:rPr>
          <w:rFonts w:ascii="Arial" w:hAnsi="Arial"/>
        </w:rPr>
        <w:t xml:space="preserve">et </w:t>
      </w:r>
      <w:r w:rsidR="00B236F9">
        <w:rPr>
          <w:rFonts w:ascii="Arial" w:hAnsi="Arial"/>
        </w:rPr>
        <w:t>sert e</w:t>
      </w:r>
      <w:r>
        <w:rPr>
          <w:rFonts w:ascii="Arial" w:hAnsi="Arial"/>
        </w:rPr>
        <w:t xml:space="preserve">n direction du </w:t>
      </w:r>
      <w:r w:rsidR="00B236F9">
        <w:rPr>
          <w:rFonts w:ascii="Arial" w:hAnsi="Arial"/>
        </w:rPr>
        <w:t>carré de service diagonalement opposé. Le receveur ne doit pas bouger jusqu’à ce que le serveur ait frappé le volant.</w:t>
      </w:r>
    </w:p>
    <w:p w14:paraId="23096AD0" w14:textId="77777777" w:rsidR="00B236F9" w:rsidRDefault="00B236F9" w:rsidP="006F7DF1">
      <w:pPr>
        <w:rPr>
          <w:rFonts w:ascii="Arial" w:hAnsi="Arial"/>
        </w:rPr>
      </w:pPr>
    </w:p>
    <w:p w14:paraId="3C288F5A" w14:textId="0661C5C8" w:rsidR="00B236F9" w:rsidRDefault="00B236F9" w:rsidP="006F7DF1">
      <w:pPr>
        <w:rPr>
          <w:rFonts w:ascii="Arial" w:hAnsi="Arial"/>
        </w:rPr>
      </w:pPr>
      <w:r>
        <w:rPr>
          <w:rFonts w:ascii="Arial" w:hAnsi="Arial"/>
        </w:rPr>
        <w:t xml:space="preserve">Le serveur doit : </w:t>
      </w:r>
      <w:r>
        <w:rPr>
          <w:rFonts w:ascii="Arial" w:hAnsi="Arial"/>
        </w:rPr>
        <w:tab/>
        <w:t xml:space="preserve">- </w:t>
      </w:r>
      <w:r w:rsidR="008D5E9F">
        <w:rPr>
          <w:rFonts w:ascii="Arial" w:hAnsi="Arial"/>
        </w:rPr>
        <w:t xml:space="preserve">   </w:t>
      </w:r>
      <w:r>
        <w:rPr>
          <w:rFonts w:ascii="Arial" w:hAnsi="Arial"/>
        </w:rPr>
        <w:t>garder une partie de ses 2 pieds en contact</w:t>
      </w:r>
      <w:r w:rsidR="00853D70">
        <w:rPr>
          <w:rFonts w:ascii="Arial" w:hAnsi="Arial"/>
        </w:rPr>
        <w:t xml:space="preserve"> avec le sol</w:t>
      </w:r>
    </w:p>
    <w:p w14:paraId="7D1B9E4F" w14:textId="7BD06D33" w:rsidR="00B236F9" w:rsidRPr="00B236F9" w:rsidRDefault="00B236F9" w:rsidP="00B236F9">
      <w:pPr>
        <w:pStyle w:val="Paragraphedeliste"/>
        <w:numPr>
          <w:ilvl w:val="0"/>
          <w:numId w:val="1"/>
        </w:numPr>
        <w:rPr>
          <w:rFonts w:ascii="Arial" w:hAnsi="Arial"/>
        </w:rPr>
      </w:pPr>
      <w:r w:rsidRPr="00B236F9">
        <w:rPr>
          <w:rFonts w:ascii="Arial" w:hAnsi="Arial"/>
        </w:rPr>
        <w:t>f</w:t>
      </w:r>
      <w:r w:rsidR="00853D70">
        <w:rPr>
          <w:rFonts w:ascii="Arial" w:hAnsi="Arial"/>
        </w:rPr>
        <w:t>rapper le volant sous sa taille</w:t>
      </w:r>
    </w:p>
    <w:p w14:paraId="42E9F83F" w14:textId="05FA43BA" w:rsidR="00B236F9" w:rsidRDefault="008D5E9F" w:rsidP="00B236F9">
      <w:pPr>
        <w:pStyle w:val="Paragraphedeliste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frapper le volant avec le tamis de la raquette sous le niveau de la main</w:t>
      </w:r>
    </w:p>
    <w:p w14:paraId="6ACFE81B" w14:textId="5FC6496B" w:rsidR="00123C82" w:rsidRDefault="00123C82" w:rsidP="00B236F9">
      <w:pPr>
        <w:pStyle w:val="Paragraphedeliste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frapper le volant avec un geste continu vers l’avant (pas d’arrêt ni de retour en arrière, feinte interdite).</w:t>
      </w:r>
    </w:p>
    <w:p w14:paraId="54FB7E56" w14:textId="77777777" w:rsidR="00123C82" w:rsidRDefault="00123C82" w:rsidP="00123C82">
      <w:pPr>
        <w:rPr>
          <w:rFonts w:ascii="Arial" w:hAnsi="Arial"/>
        </w:rPr>
      </w:pPr>
    </w:p>
    <w:p w14:paraId="58ACB7AA" w14:textId="77777777" w:rsidR="00123C82" w:rsidRDefault="00123C82" w:rsidP="00123C82">
      <w:pPr>
        <w:rPr>
          <w:rFonts w:ascii="Arial" w:hAnsi="Arial"/>
        </w:rPr>
      </w:pPr>
    </w:p>
    <w:p w14:paraId="750ED81C" w14:textId="5585A4D4" w:rsidR="00123C82" w:rsidRDefault="00123C82" w:rsidP="00123C82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DURANT LE JEU</w:t>
      </w:r>
    </w:p>
    <w:p w14:paraId="03114032" w14:textId="77777777" w:rsidR="00123C82" w:rsidRDefault="00123C82" w:rsidP="00123C82">
      <w:pPr>
        <w:rPr>
          <w:rFonts w:ascii="Arial" w:hAnsi="Arial"/>
        </w:rPr>
      </w:pPr>
    </w:p>
    <w:p w14:paraId="47D87636" w14:textId="06621DDB" w:rsidR="00123C82" w:rsidRDefault="00123C82" w:rsidP="00123C82">
      <w:pPr>
        <w:rPr>
          <w:rFonts w:ascii="Arial" w:hAnsi="Arial"/>
        </w:rPr>
      </w:pPr>
      <w:r>
        <w:rPr>
          <w:rFonts w:ascii="Arial" w:hAnsi="Arial"/>
        </w:rPr>
        <w:t>Si le serveur gagne l’échange, il marque un point et continue de servir depuis l’autre zone de service.</w:t>
      </w:r>
    </w:p>
    <w:p w14:paraId="4367F656" w14:textId="441E40F7" w:rsidR="00123C82" w:rsidRDefault="00123C82" w:rsidP="00123C82">
      <w:pPr>
        <w:rPr>
          <w:rFonts w:ascii="Arial" w:hAnsi="Arial"/>
        </w:rPr>
      </w:pPr>
      <w:r>
        <w:rPr>
          <w:rFonts w:ascii="Arial" w:hAnsi="Arial"/>
        </w:rPr>
        <w:t>Si le receveur gagne l’échange, il marque un point. Le receveur devient alors le nouveau serveur et il se place pour servir en fonction de son score.</w:t>
      </w:r>
    </w:p>
    <w:p w14:paraId="3DE09C81" w14:textId="77777777" w:rsidR="00AE729D" w:rsidRDefault="00AE729D" w:rsidP="00123C82">
      <w:pPr>
        <w:rPr>
          <w:rFonts w:ascii="Arial" w:hAnsi="Arial"/>
        </w:rPr>
      </w:pPr>
    </w:p>
    <w:p w14:paraId="6CE0C592" w14:textId="529CE60D" w:rsidR="00AE729D" w:rsidRDefault="00AE729D" w:rsidP="00123C82">
      <w:pPr>
        <w:rPr>
          <w:rFonts w:ascii="Arial" w:hAnsi="Arial"/>
        </w:rPr>
      </w:pPr>
      <w:r>
        <w:rPr>
          <w:rFonts w:ascii="Arial" w:hAnsi="Arial"/>
        </w:rPr>
        <w:t>Une erreur de zone de service a été commise si un joueur est dans la mauvaise zone de service. L’erreur est corrigée dès que l’on s’en aperçoit, mais le score est maintenu.</w:t>
      </w:r>
    </w:p>
    <w:p w14:paraId="78A7A61F" w14:textId="77777777" w:rsidR="00AE729D" w:rsidRDefault="00AE729D" w:rsidP="00123C82">
      <w:pPr>
        <w:rPr>
          <w:rFonts w:ascii="Arial" w:hAnsi="Arial"/>
        </w:rPr>
      </w:pPr>
    </w:p>
    <w:p w14:paraId="6832650D" w14:textId="77777777" w:rsidR="00AE729D" w:rsidRDefault="00AE729D" w:rsidP="00123C82">
      <w:pPr>
        <w:rPr>
          <w:rFonts w:ascii="Arial" w:hAnsi="Arial"/>
        </w:rPr>
      </w:pPr>
    </w:p>
    <w:p w14:paraId="705B85E0" w14:textId="022BE0A2" w:rsidR="00AE729D" w:rsidRDefault="00AE729D" w:rsidP="00123C82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FAUTES</w:t>
      </w:r>
    </w:p>
    <w:p w14:paraId="68555CDF" w14:textId="77777777" w:rsidR="00AE729D" w:rsidRDefault="00AE729D" w:rsidP="00123C82">
      <w:pPr>
        <w:rPr>
          <w:rFonts w:ascii="Arial" w:hAnsi="Arial"/>
        </w:rPr>
      </w:pPr>
    </w:p>
    <w:p w14:paraId="1BE218E6" w14:textId="4FDB1008" w:rsidR="00AE729D" w:rsidRDefault="00C31B7A" w:rsidP="00AE729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E729D" w:rsidRPr="00AE729D">
        <w:rPr>
          <w:rFonts w:ascii="Arial" w:hAnsi="Arial" w:cs="Arial"/>
        </w:rPr>
        <w:t xml:space="preserve">e volant, au moment du service, est frappé au dessus de la taille du serveur. </w:t>
      </w:r>
    </w:p>
    <w:p w14:paraId="73EE10F1" w14:textId="2202D4A8" w:rsidR="0003612C" w:rsidRPr="00AE729D" w:rsidRDefault="0003612C" w:rsidP="0003612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Le volant au moment du service est frappé avec le tamis de la raquette au dessus de la main.</w:t>
      </w:r>
    </w:p>
    <w:p w14:paraId="0EEFA0C8" w14:textId="76AD31FF" w:rsidR="00AE729D" w:rsidRPr="00AE729D" w:rsidRDefault="00C31B7A" w:rsidP="004C22C3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284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E729D" w:rsidRPr="00AE729D">
        <w:rPr>
          <w:rFonts w:ascii="Arial" w:hAnsi="Arial" w:cs="Arial"/>
        </w:rPr>
        <w:t xml:space="preserve">e volant, au moment du service, ne retombe pas </w:t>
      </w:r>
      <w:r w:rsidR="00AE729D">
        <w:rPr>
          <w:rFonts w:ascii="Arial" w:hAnsi="Arial" w:cs="Arial"/>
        </w:rPr>
        <w:t xml:space="preserve">dans la zone de service adverse </w:t>
      </w:r>
      <w:r w:rsidR="00AE729D" w:rsidRPr="00AE729D">
        <w:rPr>
          <w:rFonts w:ascii="Arial" w:hAnsi="Arial" w:cs="Arial"/>
        </w:rPr>
        <w:t>située en diagonale.</w:t>
      </w:r>
    </w:p>
    <w:p w14:paraId="19F7CC6F" w14:textId="31A938C8" w:rsidR="00AE729D" w:rsidRDefault="00C31B7A" w:rsidP="004C22C3">
      <w:pPr>
        <w:widowControl w:val="0"/>
        <w:numPr>
          <w:ilvl w:val="0"/>
          <w:numId w:val="2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E729D" w:rsidRPr="00AE729D">
        <w:rPr>
          <w:rFonts w:ascii="Arial" w:hAnsi="Arial" w:cs="Arial"/>
        </w:rPr>
        <w:t>es pieds du serveur touchent les lignes ou ne sont pas situés dans la zone de service à part</w:t>
      </w:r>
      <w:r w:rsidR="0003612C">
        <w:rPr>
          <w:rFonts w:ascii="Arial" w:hAnsi="Arial" w:cs="Arial"/>
        </w:rPr>
        <w:t xml:space="preserve">ir de laquelle le service doit être </w:t>
      </w:r>
      <w:r w:rsidR="00AE729D" w:rsidRPr="00AE729D">
        <w:rPr>
          <w:rFonts w:ascii="Arial" w:hAnsi="Arial" w:cs="Arial"/>
        </w:rPr>
        <w:t>exécuté.</w:t>
      </w:r>
      <w:bookmarkStart w:id="0" w:name="_GoBack"/>
      <w:bookmarkEnd w:id="0"/>
    </w:p>
    <w:p w14:paraId="1969277A" w14:textId="0678B386" w:rsidR="0003612C" w:rsidRDefault="0003612C" w:rsidP="004C22C3">
      <w:pPr>
        <w:widowControl w:val="0"/>
        <w:numPr>
          <w:ilvl w:val="0"/>
          <w:numId w:val="2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Les pieds du serveur ne sont pas en contact avec le sol au moment du service.</w:t>
      </w:r>
    </w:p>
    <w:p w14:paraId="47272D68" w14:textId="06ADB73B" w:rsidR="004C22C3" w:rsidRDefault="00C31B7A" w:rsidP="004C22C3">
      <w:pPr>
        <w:widowControl w:val="0"/>
        <w:numPr>
          <w:ilvl w:val="0"/>
          <w:numId w:val="2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C22C3" w:rsidRPr="00AE729D">
        <w:rPr>
          <w:rFonts w:ascii="Arial" w:hAnsi="Arial" w:cs="Arial"/>
        </w:rPr>
        <w:t>e serveur, en essayant de servir, manque le volant.</w:t>
      </w:r>
    </w:p>
    <w:p w14:paraId="599B6A8D" w14:textId="3A537A11" w:rsidR="00C31B7A" w:rsidRPr="00AE729D" w:rsidRDefault="00C31B7A" w:rsidP="004C22C3">
      <w:pPr>
        <w:widowControl w:val="0"/>
        <w:numPr>
          <w:ilvl w:val="0"/>
          <w:numId w:val="2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Le receveur bouge au moment du service adverse.</w:t>
      </w:r>
    </w:p>
    <w:p w14:paraId="526A8581" w14:textId="2A9FDD19" w:rsidR="00AE729D" w:rsidRPr="00AE729D" w:rsidRDefault="00C31B7A" w:rsidP="004C22C3">
      <w:pPr>
        <w:widowControl w:val="0"/>
        <w:numPr>
          <w:ilvl w:val="0"/>
          <w:numId w:val="2"/>
        </w:numPr>
        <w:tabs>
          <w:tab w:val="left" w:pos="220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E729D" w:rsidRPr="00AE729D">
        <w:rPr>
          <w:rFonts w:ascii="Arial" w:hAnsi="Arial" w:cs="Arial"/>
        </w:rPr>
        <w:t xml:space="preserve">e volant tombe en dehors des limites du terrain (un volant </w:t>
      </w:r>
      <w:r w:rsidR="004C22C3">
        <w:rPr>
          <w:rFonts w:ascii="Arial" w:hAnsi="Arial" w:cs="Arial"/>
        </w:rPr>
        <w:t>dont le bouchon</w:t>
      </w:r>
      <w:r w:rsidR="00AE729D" w:rsidRPr="00AE729D">
        <w:rPr>
          <w:rFonts w:ascii="Arial" w:hAnsi="Arial" w:cs="Arial"/>
        </w:rPr>
        <w:t xml:space="preserve"> tombe sur la ligne est bon).</w:t>
      </w:r>
    </w:p>
    <w:p w14:paraId="1982A1F2" w14:textId="423F286A" w:rsidR="004C22C3" w:rsidRPr="004C22C3" w:rsidRDefault="00C31B7A" w:rsidP="00AE729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C22C3">
        <w:rPr>
          <w:rFonts w:ascii="Arial" w:hAnsi="Arial" w:cs="Arial"/>
        </w:rPr>
        <w:t>a raquette ou le</w:t>
      </w:r>
      <w:r w:rsidR="00AE729D" w:rsidRPr="00AE729D">
        <w:rPr>
          <w:rFonts w:ascii="Arial" w:hAnsi="Arial" w:cs="Arial"/>
        </w:rPr>
        <w:t xml:space="preserve"> joueur touchent le filet alors que le volant est en jeu.</w:t>
      </w:r>
    </w:p>
    <w:p w14:paraId="668701EE" w14:textId="3399A721" w:rsidR="00AE729D" w:rsidRDefault="00C31B7A" w:rsidP="004C22C3">
      <w:pPr>
        <w:widowControl w:val="0"/>
        <w:numPr>
          <w:ilvl w:val="0"/>
          <w:numId w:val="2"/>
        </w:numPr>
        <w:tabs>
          <w:tab w:val="left" w:pos="220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E729D" w:rsidRPr="00AE729D">
        <w:rPr>
          <w:rFonts w:ascii="Arial" w:hAnsi="Arial" w:cs="Arial"/>
        </w:rPr>
        <w:t>e joueur frap</w:t>
      </w:r>
      <w:r w:rsidR="004C22C3">
        <w:rPr>
          <w:rFonts w:ascii="Arial" w:hAnsi="Arial" w:cs="Arial"/>
        </w:rPr>
        <w:t xml:space="preserve">pe le volant </w:t>
      </w:r>
      <w:r w:rsidR="00AE729D" w:rsidRPr="00AE729D">
        <w:rPr>
          <w:rFonts w:ascii="Arial" w:hAnsi="Arial" w:cs="Arial"/>
        </w:rPr>
        <w:t>dans le camp adverse (on peut toutefois "suivre" le volant par-dessus le file</w:t>
      </w:r>
      <w:r w:rsidR="004C22C3">
        <w:rPr>
          <w:rFonts w:ascii="Arial" w:hAnsi="Arial" w:cs="Arial"/>
        </w:rPr>
        <w:t>t avec sa raquette à condition de ne pas gêner l’adversaire</w:t>
      </w:r>
      <w:r w:rsidR="00AE729D" w:rsidRPr="00AE729D">
        <w:rPr>
          <w:rFonts w:ascii="Arial" w:hAnsi="Arial" w:cs="Arial"/>
        </w:rPr>
        <w:t>).</w:t>
      </w:r>
    </w:p>
    <w:p w14:paraId="52CF68D0" w14:textId="1D4227E7" w:rsidR="008D3930" w:rsidRDefault="00C31B7A" w:rsidP="004C22C3">
      <w:pPr>
        <w:widowControl w:val="0"/>
        <w:numPr>
          <w:ilvl w:val="0"/>
          <w:numId w:val="2"/>
        </w:numPr>
        <w:tabs>
          <w:tab w:val="left" w:pos="220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D3930">
        <w:rPr>
          <w:rFonts w:ascii="Arial" w:hAnsi="Arial" w:cs="Arial"/>
        </w:rPr>
        <w:t xml:space="preserve">e joueur pénètre dans </w:t>
      </w:r>
      <w:r>
        <w:rPr>
          <w:rFonts w:ascii="Arial" w:hAnsi="Arial" w:cs="Arial"/>
        </w:rPr>
        <w:t>le camp adverse</w:t>
      </w:r>
      <w:r w:rsidR="008D3930">
        <w:rPr>
          <w:rFonts w:ascii="Arial" w:hAnsi="Arial" w:cs="Arial"/>
        </w:rPr>
        <w:t xml:space="preserve">. </w:t>
      </w:r>
    </w:p>
    <w:p w14:paraId="242BBE75" w14:textId="6D161D71" w:rsidR="008D3930" w:rsidRDefault="00C31B7A" w:rsidP="004C22C3">
      <w:pPr>
        <w:widowControl w:val="0"/>
        <w:numPr>
          <w:ilvl w:val="0"/>
          <w:numId w:val="2"/>
        </w:numPr>
        <w:tabs>
          <w:tab w:val="left" w:pos="220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D3930">
        <w:rPr>
          <w:rFonts w:ascii="Arial" w:hAnsi="Arial" w:cs="Arial"/>
        </w:rPr>
        <w:t>e joueur touche deux fois le volant.</w:t>
      </w:r>
    </w:p>
    <w:p w14:paraId="327986DE" w14:textId="031F2866" w:rsidR="008D3930" w:rsidRPr="004C22C3" w:rsidRDefault="00C31B7A" w:rsidP="004C22C3">
      <w:pPr>
        <w:widowControl w:val="0"/>
        <w:numPr>
          <w:ilvl w:val="0"/>
          <w:numId w:val="2"/>
        </w:numPr>
        <w:tabs>
          <w:tab w:val="left" w:pos="220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D3930">
        <w:rPr>
          <w:rFonts w:ascii="Arial" w:hAnsi="Arial" w:cs="Arial"/>
        </w:rPr>
        <w:t>e joueur porte le volant et ne le frappe pas.</w:t>
      </w:r>
    </w:p>
    <w:p w14:paraId="22811DE4" w14:textId="67DD4523" w:rsidR="00AE729D" w:rsidRPr="00AE729D" w:rsidRDefault="00C31B7A" w:rsidP="004C22C3">
      <w:pPr>
        <w:widowControl w:val="0"/>
        <w:numPr>
          <w:ilvl w:val="0"/>
          <w:numId w:val="2"/>
        </w:numPr>
        <w:tabs>
          <w:tab w:val="left" w:pos="220"/>
          <w:tab w:val="left" w:pos="567"/>
        </w:tabs>
        <w:autoSpaceDE w:val="0"/>
        <w:autoSpaceDN w:val="0"/>
        <w:adjustRightInd w:val="0"/>
        <w:ind w:left="284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E729D" w:rsidRPr="00AE729D">
        <w:rPr>
          <w:rFonts w:ascii="Arial" w:hAnsi="Arial" w:cs="Arial"/>
        </w:rPr>
        <w:t>e volant t</w:t>
      </w:r>
      <w:r w:rsidR="004C22C3">
        <w:rPr>
          <w:rFonts w:ascii="Arial" w:hAnsi="Arial" w:cs="Arial"/>
        </w:rPr>
        <w:t>ouche le corps du</w:t>
      </w:r>
      <w:r w:rsidR="00AE729D" w:rsidRPr="00AE729D">
        <w:rPr>
          <w:rFonts w:ascii="Arial" w:hAnsi="Arial" w:cs="Arial"/>
        </w:rPr>
        <w:t xml:space="preserve"> joueur, le plafond ou tout objet en dehors du terrain.</w:t>
      </w:r>
    </w:p>
    <w:p w14:paraId="5907AECE" w14:textId="098E3D99" w:rsidR="00AE729D" w:rsidRPr="004C22C3" w:rsidRDefault="00C31B7A" w:rsidP="00AE729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E729D" w:rsidRPr="00AE729D">
        <w:rPr>
          <w:rFonts w:ascii="Arial" w:hAnsi="Arial" w:cs="Arial"/>
        </w:rPr>
        <w:t>e joueur a une conduite offensante ou persiste après avoir reçu un avertissement.</w:t>
      </w:r>
    </w:p>
    <w:p w14:paraId="16C9FF9D" w14:textId="4935A0C2" w:rsidR="00AE729D" w:rsidRDefault="00C31B7A" w:rsidP="00AE729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C22C3">
        <w:rPr>
          <w:rFonts w:ascii="Arial" w:hAnsi="Arial" w:cs="Arial"/>
        </w:rPr>
        <w:t>e volant ne franchit pas le filet</w:t>
      </w:r>
      <w:r w:rsidR="0003612C">
        <w:rPr>
          <w:rFonts w:ascii="Arial" w:hAnsi="Arial" w:cs="Arial"/>
        </w:rPr>
        <w:t>.</w:t>
      </w:r>
    </w:p>
    <w:p w14:paraId="48EE9FA6" w14:textId="77777777" w:rsidR="007518C4" w:rsidRDefault="007518C4" w:rsidP="007518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6F8DBF" w14:textId="77777777" w:rsidR="007518C4" w:rsidRPr="007518C4" w:rsidRDefault="007518C4" w:rsidP="007518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9D7982" w14:textId="6B4B2EA4" w:rsidR="007518C4" w:rsidRPr="007518C4" w:rsidRDefault="007518C4" w:rsidP="007518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18C4">
        <w:rPr>
          <w:rFonts w:ascii="Arial" w:hAnsi="Arial" w:cs="Arial"/>
          <w:b/>
          <w:u w:val="single"/>
        </w:rPr>
        <w:t>LETS</w:t>
      </w:r>
    </w:p>
    <w:p w14:paraId="3E492F2E" w14:textId="77777777" w:rsidR="007518C4" w:rsidRPr="007518C4" w:rsidRDefault="007518C4" w:rsidP="007518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1840FB" w14:textId="230F62B0" w:rsidR="007518C4" w:rsidRPr="007518C4" w:rsidRDefault="00C31B7A" w:rsidP="007518C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518C4" w:rsidRPr="007518C4">
        <w:rPr>
          <w:rFonts w:ascii="Arial" w:hAnsi="Arial" w:cs="Arial"/>
        </w:rPr>
        <w:t>e serveur sert avant que le receveur ne soit prêt.</w:t>
      </w:r>
    </w:p>
    <w:p w14:paraId="6B818E8F" w14:textId="48FE259B" w:rsidR="007518C4" w:rsidRPr="007518C4" w:rsidRDefault="00C31B7A" w:rsidP="007518C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518C4">
        <w:rPr>
          <w:rFonts w:ascii="Arial" w:hAnsi="Arial" w:cs="Arial"/>
        </w:rPr>
        <w:t xml:space="preserve">e volant franchi le filet et y reste suspendu, </w:t>
      </w:r>
      <w:r w:rsidR="007518C4" w:rsidRPr="007518C4">
        <w:rPr>
          <w:rFonts w:ascii="Arial" w:hAnsi="Arial" w:cs="Arial"/>
        </w:rPr>
        <w:t>sauf au service.</w:t>
      </w:r>
    </w:p>
    <w:p w14:paraId="6446F8B0" w14:textId="0FD3D762" w:rsidR="007518C4" w:rsidRDefault="007518C4" w:rsidP="007518C4">
      <w:pPr>
        <w:widowControl w:val="0"/>
        <w:numPr>
          <w:ilvl w:val="0"/>
          <w:numId w:val="2"/>
        </w:numPr>
        <w:tabs>
          <w:tab w:val="left" w:pos="220"/>
          <w:tab w:val="left" w:pos="567"/>
        </w:tabs>
        <w:autoSpaceDE w:val="0"/>
        <w:autoSpaceDN w:val="0"/>
        <w:adjustRightInd w:val="0"/>
        <w:ind w:left="284" w:hanging="295"/>
        <w:jc w:val="both"/>
        <w:rPr>
          <w:rFonts w:ascii="Arial" w:hAnsi="Arial" w:cs="Arial"/>
        </w:rPr>
      </w:pPr>
      <w:r w:rsidRPr="007518C4">
        <w:rPr>
          <w:rFonts w:ascii="Arial" w:hAnsi="Arial" w:cs="Arial"/>
        </w:rPr>
        <w:t>pendant l'échange le</w:t>
      </w:r>
      <w:r>
        <w:rPr>
          <w:rFonts w:ascii="Arial" w:hAnsi="Arial" w:cs="Arial"/>
        </w:rPr>
        <w:t xml:space="preserve"> volant se désintègre et le bouchon</w:t>
      </w:r>
      <w:r w:rsidRPr="007518C4">
        <w:rPr>
          <w:rFonts w:ascii="Arial" w:hAnsi="Arial" w:cs="Arial"/>
        </w:rPr>
        <w:t xml:space="preserve"> se sépare complètement du reste du volant</w:t>
      </w:r>
      <w:r>
        <w:rPr>
          <w:rFonts w:ascii="Arial" w:hAnsi="Arial" w:cs="Arial"/>
        </w:rPr>
        <w:t xml:space="preserve"> (la jupe)</w:t>
      </w:r>
      <w:r w:rsidRPr="007518C4">
        <w:rPr>
          <w:rFonts w:ascii="Arial" w:hAnsi="Arial" w:cs="Arial"/>
        </w:rPr>
        <w:t>.</w:t>
      </w:r>
    </w:p>
    <w:p w14:paraId="4CFA8785" w14:textId="5EAE4CB7" w:rsidR="007518C4" w:rsidRDefault="00C31B7A" w:rsidP="007518C4">
      <w:pPr>
        <w:widowControl w:val="0"/>
        <w:numPr>
          <w:ilvl w:val="0"/>
          <w:numId w:val="2"/>
        </w:numPr>
        <w:tabs>
          <w:tab w:val="left" w:pos="220"/>
          <w:tab w:val="left" w:pos="567"/>
        </w:tabs>
        <w:autoSpaceDE w:val="0"/>
        <w:autoSpaceDN w:val="0"/>
        <w:adjustRightInd w:val="0"/>
        <w:ind w:left="284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518C4">
        <w:rPr>
          <w:rFonts w:ascii="Arial" w:hAnsi="Arial" w:cs="Arial"/>
        </w:rPr>
        <w:t>l se passe un événement imprévu ou accidentel (un volant d’un autre court arrive sur le terrain, un spectateur pénètre sur le terrain...)</w:t>
      </w:r>
    </w:p>
    <w:p w14:paraId="14D4B558" w14:textId="77777777" w:rsidR="007518C4" w:rsidRDefault="007518C4" w:rsidP="007518C4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8C308A" w14:textId="7118E6C3" w:rsidR="007518C4" w:rsidRPr="007518C4" w:rsidRDefault="007518C4" w:rsidP="007518C4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Si un LET se produit, l’échange ne compte pas et le joueur qui vient de servir sert à nouveau.</w:t>
      </w:r>
    </w:p>
    <w:p w14:paraId="2DD8D5CB" w14:textId="77777777" w:rsidR="00AE729D" w:rsidRPr="007518C4" w:rsidRDefault="00AE729D" w:rsidP="00123C82">
      <w:pPr>
        <w:rPr>
          <w:rFonts w:ascii="Arial" w:hAnsi="Arial" w:cs="Arial"/>
        </w:rPr>
      </w:pPr>
    </w:p>
    <w:sectPr w:rsidR="00AE729D" w:rsidRPr="007518C4" w:rsidSect="009D2BE7">
      <w:footerReference w:type="even" r:id="rId12"/>
      <w:footerReference w:type="default" r:id="rId13"/>
      <w:pgSz w:w="11900" w:h="16840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A740E" w14:textId="77777777" w:rsidR="00897B08" w:rsidRDefault="00897B08" w:rsidP="00996347">
      <w:r>
        <w:separator/>
      </w:r>
    </w:p>
  </w:endnote>
  <w:endnote w:type="continuationSeparator" w:id="0">
    <w:p w14:paraId="6BCBBEB0" w14:textId="77777777" w:rsidR="00897B08" w:rsidRDefault="00897B08" w:rsidP="0099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390D9" w14:textId="77777777" w:rsidR="00897B08" w:rsidRDefault="00897B08" w:rsidP="009963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6437747" w14:textId="77777777" w:rsidR="00897B08" w:rsidRDefault="00897B08" w:rsidP="0099634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A0B3F" w14:textId="77777777" w:rsidR="00897B08" w:rsidRDefault="00897B08" w:rsidP="009963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B6F0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6207A20" w14:textId="77777777" w:rsidR="00897B08" w:rsidRDefault="00897B08" w:rsidP="0099634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C328C" w14:textId="77777777" w:rsidR="00897B08" w:rsidRDefault="00897B08" w:rsidP="00996347">
      <w:r>
        <w:separator/>
      </w:r>
    </w:p>
  </w:footnote>
  <w:footnote w:type="continuationSeparator" w:id="0">
    <w:p w14:paraId="7BB0EFE5" w14:textId="77777777" w:rsidR="00897B08" w:rsidRDefault="00897B08" w:rsidP="00996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AD534F"/>
    <w:multiLevelType w:val="hybridMultilevel"/>
    <w:tmpl w:val="AD9E04B8"/>
    <w:lvl w:ilvl="0" w:tplc="2C9EF886">
      <w:numFmt w:val="bullet"/>
      <w:lvlText w:val="-"/>
      <w:lvlJc w:val="left"/>
      <w:pPr>
        <w:ind w:left="24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EF"/>
    <w:rsid w:val="0003612C"/>
    <w:rsid w:val="00055BEF"/>
    <w:rsid w:val="00116422"/>
    <w:rsid w:val="00123C82"/>
    <w:rsid w:val="00186ACA"/>
    <w:rsid w:val="00213DF7"/>
    <w:rsid w:val="00294079"/>
    <w:rsid w:val="00360AB0"/>
    <w:rsid w:val="004C22C3"/>
    <w:rsid w:val="00585135"/>
    <w:rsid w:val="006D576F"/>
    <w:rsid w:val="006F7DF1"/>
    <w:rsid w:val="007078C0"/>
    <w:rsid w:val="007518C4"/>
    <w:rsid w:val="00767AD3"/>
    <w:rsid w:val="00853D70"/>
    <w:rsid w:val="00897B08"/>
    <w:rsid w:val="008B6F08"/>
    <w:rsid w:val="008D3930"/>
    <w:rsid w:val="008D5E9F"/>
    <w:rsid w:val="00996347"/>
    <w:rsid w:val="009D2BE7"/>
    <w:rsid w:val="00A60DDA"/>
    <w:rsid w:val="00AE729D"/>
    <w:rsid w:val="00B236F9"/>
    <w:rsid w:val="00B66FB2"/>
    <w:rsid w:val="00C01577"/>
    <w:rsid w:val="00C23B57"/>
    <w:rsid w:val="00C31B7A"/>
    <w:rsid w:val="00C720D6"/>
    <w:rsid w:val="00F40A80"/>
    <w:rsid w:val="00F5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7289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7DF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DF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236F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963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6347"/>
  </w:style>
  <w:style w:type="character" w:styleId="Numrodepage">
    <w:name w:val="page number"/>
    <w:basedOn w:val="Policepardfaut"/>
    <w:uiPriority w:val="99"/>
    <w:semiHidden/>
    <w:unhideWhenUsed/>
    <w:rsid w:val="009963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7DF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DF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236F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963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6347"/>
  </w:style>
  <w:style w:type="character" w:styleId="Numrodepage">
    <w:name w:val="page number"/>
    <w:basedOn w:val="Policepardfaut"/>
    <w:uiPriority w:val="99"/>
    <w:semiHidden/>
    <w:unhideWhenUsed/>
    <w:rsid w:val="00996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AB5AE9-04C1-5843-9CED-A29EB2BB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643</Words>
  <Characters>3540</Characters>
  <Application>Microsoft Macintosh Word</Application>
  <DocSecurity>0</DocSecurity>
  <Lines>29</Lines>
  <Paragraphs>8</Paragraphs>
  <ScaleCrop>false</ScaleCrop>
  <Company>MAISON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Lequimme</dc:creator>
  <cp:keywords/>
  <dc:description/>
  <cp:lastModifiedBy>Anne Lequimme</cp:lastModifiedBy>
  <cp:revision>18</cp:revision>
  <dcterms:created xsi:type="dcterms:W3CDTF">2014-10-16T09:27:00Z</dcterms:created>
  <dcterms:modified xsi:type="dcterms:W3CDTF">2016-11-03T16:14:00Z</dcterms:modified>
</cp:coreProperties>
</file>